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5C5B6" w14:textId="77777777" w:rsidR="005257DD" w:rsidRDefault="005257DD" w:rsidP="0023728B">
      <w:pPr>
        <w:ind w:left="709"/>
        <w:rPr>
          <w:b/>
        </w:rPr>
      </w:pPr>
      <w:r w:rsidRPr="005257DD">
        <w:rPr>
          <w:b/>
        </w:rPr>
        <w:t xml:space="preserve">Was ist das </w:t>
      </w:r>
      <w:bookmarkStart w:id="0" w:name="_GoBack"/>
      <w:proofErr w:type="spellStart"/>
      <w:r w:rsidRPr="005257DD">
        <w:rPr>
          <w:b/>
        </w:rPr>
        <w:t>Faces</w:t>
      </w:r>
      <w:proofErr w:type="spellEnd"/>
      <w:r w:rsidRPr="005257DD">
        <w:rPr>
          <w:b/>
        </w:rPr>
        <w:t>?</w:t>
      </w:r>
      <w:bookmarkEnd w:id="0"/>
      <w:r w:rsidRPr="005257DD">
        <w:rPr>
          <w:b/>
        </w:rPr>
        <w:t xml:space="preserve"> </w:t>
      </w:r>
    </w:p>
    <w:p w14:paraId="75AEE41A" w14:textId="2315D557" w:rsidR="005D516F" w:rsidRDefault="005D516F" w:rsidP="0023728B">
      <w:pPr>
        <w:ind w:left="709"/>
      </w:pPr>
      <w:r>
        <w:rPr>
          <w:b/>
        </w:rPr>
        <w:t xml:space="preserve">Von </w:t>
      </w:r>
      <w:r w:rsidR="005257DD" w:rsidRPr="005257DD">
        <w:rPr>
          <w:b/>
        </w:rPr>
        <w:t xml:space="preserve">Ralf </w:t>
      </w:r>
      <w:proofErr w:type="spellStart"/>
      <w:r w:rsidR="005257DD" w:rsidRPr="005257DD">
        <w:rPr>
          <w:b/>
        </w:rPr>
        <w:t>Neuy</w:t>
      </w:r>
      <w:proofErr w:type="spellEnd"/>
    </w:p>
    <w:p w14:paraId="007F58EF" w14:textId="31DDC359" w:rsidR="00510FE8" w:rsidRDefault="00510FE8" w:rsidP="007F4240">
      <w:pPr>
        <w:ind w:left="709"/>
      </w:pPr>
    </w:p>
    <w:p w14:paraId="2B784CAA" w14:textId="7A3FEE26" w:rsidR="005257DD" w:rsidRDefault="005257DD" w:rsidP="005257DD">
      <w:pPr>
        <w:ind w:left="709"/>
      </w:pPr>
      <w:r>
        <w:t xml:space="preserve">Das </w:t>
      </w:r>
      <w:proofErr w:type="spellStart"/>
      <w:r>
        <w:t>Faces</w:t>
      </w:r>
      <w:proofErr w:type="spellEnd"/>
      <w:r>
        <w:t xml:space="preserve"> hat sein selbstgewähltes Motto von Goethe entliehen: “Suche in jedem Gesicht zuerst den Menschen“.</w:t>
      </w:r>
    </w:p>
    <w:p w14:paraId="4121E003" w14:textId="77777777" w:rsidR="005257DD" w:rsidRDefault="005257DD" w:rsidP="005257DD">
      <w:pPr>
        <w:ind w:left="709"/>
      </w:pPr>
      <w:r>
        <w:t xml:space="preserve">Es wird damit nicht nur auf die Menschen abgestellt, die sich hinter den Kunden und Gästen verbergen, sondern auch auf die Vielfältigkeit von deren “Gesichtern“, also den Charakteren, denen die Verantwortlichen nach Kräften gerecht werden möchten. Dieser Anspruch verleiht dem </w:t>
      </w:r>
      <w:proofErr w:type="spellStart"/>
      <w:r>
        <w:t>Faces</w:t>
      </w:r>
      <w:proofErr w:type="spellEnd"/>
      <w:r>
        <w:t xml:space="preserve"> seine Eigenart und Besonderheit, die durch die ungeheure Vielfältigkeit seiner </w:t>
      </w:r>
    </w:p>
    <w:p w14:paraId="2E4E97BF" w14:textId="01A02B9C" w:rsidR="005257DD" w:rsidRDefault="005257DD" w:rsidP="005257DD">
      <w:pPr>
        <w:ind w:left="709"/>
      </w:pPr>
      <w:r>
        <w:t xml:space="preserve">Angebotspalette umgesetzt wird. Das </w:t>
      </w:r>
      <w:proofErr w:type="spellStart"/>
      <w:r>
        <w:t>Faces</w:t>
      </w:r>
      <w:proofErr w:type="spellEnd"/>
      <w:r>
        <w:t xml:space="preserve"> ist Restaurant, Dachgarten, Lounge, Bar und Café zugleich.</w:t>
      </w:r>
    </w:p>
    <w:p w14:paraId="00709E10" w14:textId="2CD777DD" w:rsidR="005257DD" w:rsidRDefault="005257DD" w:rsidP="005257DD">
      <w:pPr>
        <w:ind w:left="709"/>
      </w:pPr>
      <w:r>
        <w:t xml:space="preserve">Die Küche ist mit dem vollen Angebot der Hauptkarte durchgehend geöffnet. Das Speisenangebot wird außerhalb der üblichen Essenszeiten also nicht auf eine kleine Karte reduziert. Die Gäste können über den Tag beginnend mit einem umfangreichen Frühstücksangebot, ergänzt durch diverse Snacks und Vorspeisenvariationen, einen Business-Lunch oder à la </w:t>
      </w:r>
      <w:proofErr w:type="spellStart"/>
      <w:r>
        <w:t>carte</w:t>
      </w:r>
      <w:proofErr w:type="spellEnd"/>
      <w:r>
        <w:t xml:space="preserve"> Gerichte zum Mittagstisch wählen. Neben Nachspeisen steht bis zum Nachmittag ein umfangreiches Kuchenangebot zur Verfügung, natürlich ganztägig begleitet von einem breiten Sortiment an Kaffee- und Teeprodukten. Die Speisekarte wird ab dem frühen Abend durch ein typisches Tapas-Sortiment ergänzt. In Verbindung mit dem auszugsweisen Angebot auch kleiner Portionen von Gerichten aus der Hauptkarte wird also auch dem kleinen Hunger Rechnung getragen. Das Angebot der Weinbegleitung ist überwiegend pfälzischer Herkunft, dankenswert abgerundet mit einem kräftigen Rioja. </w:t>
      </w:r>
    </w:p>
    <w:p w14:paraId="7B6C8C06" w14:textId="77777777" w:rsidR="005257DD" w:rsidRDefault="005257DD" w:rsidP="005257DD">
      <w:pPr>
        <w:ind w:left="709"/>
      </w:pPr>
      <w:r>
        <w:t>Die Gäste können sich zudem mit klassischen internationalen Cocktails verwöhnen lassen, die häufig um neue und überraschende Eigenkreationen der Bartender bereichert werden.</w:t>
      </w:r>
    </w:p>
    <w:p w14:paraId="2C64D1D6" w14:textId="497F1F10" w:rsidR="005257DD" w:rsidRDefault="005257DD" w:rsidP="005257DD">
      <w:pPr>
        <w:ind w:left="709"/>
      </w:pPr>
      <w:r>
        <w:t xml:space="preserve">Diese Vielfältigkeit im fünften Obergeschoss von “Engelhorn Mode im Quadrat” lässt sich wahlweise in den sehr hellen Innenräumlichkeiten mit großer Bar-Theke genießen oder im Außenbereich auf der Dachterrasse, der sich in einen Restaurant- und einen </w:t>
      </w:r>
      <w:proofErr w:type="spellStart"/>
      <w:r>
        <w:t>chilligen</w:t>
      </w:r>
      <w:proofErr w:type="spellEnd"/>
      <w:r>
        <w:t xml:space="preserve"> </w:t>
      </w:r>
      <w:proofErr w:type="spellStart"/>
      <w:r>
        <w:t>Loungebereich</w:t>
      </w:r>
      <w:proofErr w:type="spellEnd"/>
      <w:r>
        <w:t xml:space="preserve"> mit Sessel- und Couchmobiliar unterteilt.</w:t>
      </w:r>
      <w:r>
        <w:t xml:space="preserve"> </w:t>
      </w:r>
      <w:r>
        <w:t xml:space="preserve">Es ist die Kombination der zentralen Innenstadtlage im Modehaus, der stilvollen Gestaltung der Räumlichkeiten und der Außenbereiche sowie der Vielfältigkeit und Qualität des gastronomischen Angebotes, die das </w:t>
      </w:r>
      <w:proofErr w:type="spellStart"/>
      <w:r>
        <w:t>Faces</w:t>
      </w:r>
      <w:proofErr w:type="spellEnd"/>
      <w:r>
        <w:t xml:space="preserve"> zu einem wahren </w:t>
      </w:r>
      <w:proofErr w:type="spellStart"/>
      <w:r>
        <w:t>Meetingpoint</w:t>
      </w:r>
      <w:proofErr w:type="spellEnd"/>
      <w:r>
        <w:t xml:space="preserve"> in Mannheim gemacht haben. </w:t>
      </w:r>
    </w:p>
    <w:p w14:paraId="32D2BF8E" w14:textId="77777777" w:rsidR="005257DD" w:rsidRDefault="005257DD" w:rsidP="005257DD">
      <w:pPr>
        <w:ind w:left="709"/>
      </w:pPr>
      <w:r>
        <w:t xml:space="preserve">In Mannheim beginnt und endet der Einkaufsbummel im </w:t>
      </w:r>
      <w:proofErr w:type="spellStart"/>
      <w:r>
        <w:t>Faces</w:t>
      </w:r>
      <w:proofErr w:type="spellEnd"/>
      <w:r>
        <w:t>. Durch die Flexibilität des Konzeptes braucht sich niemand vorab festzulegen, ob man sich dort zum Essen, auf einen Cocktail oder Wein, oder nur auf einen Kaffee trifft. Alles geht, und zwar zu jedem Zeitpunkt. Man schlendert halt mal rein, wenn man in der Stadt ist.</w:t>
      </w:r>
    </w:p>
    <w:p w14:paraId="5A0B88FF" w14:textId="77777777" w:rsidR="005257DD" w:rsidRDefault="005257DD" w:rsidP="005257DD">
      <w:pPr>
        <w:ind w:left="709"/>
      </w:pPr>
    </w:p>
    <w:p w14:paraId="07937362" w14:textId="77777777" w:rsidR="005257DD" w:rsidRPr="005257DD" w:rsidRDefault="005257DD" w:rsidP="005257DD">
      <w:pPr>
        <w:ind w:left="709"/>
        <w:rPr>
          <w:b/>
        </w:rPr>
      </w:pPr>
      <w:r w:rsidRPr="005257DD">
        <w:rPr>
          <w:b/>
        </w:rPr>
        <w:t>Die Küche</w:t>
      </w:r>
    </w:p>
    <w:p w14:paraId="1EB98B36" w14:textId="601D6450" w:rsidR="005257DD" w:rsidRDefault="005257DD" w:rsidP="005257DD">
      <w:pPr>
        <w:ind w:left="709"/>
      </w:pPr>
      <w:r>
        <w:t xml:space="preserve">Tragender Pfeiler eines derart hochwertigen Bistro-Konzeptes ist natürlich die Attraktivität der Küche. Der gastronomische Bereich des </w:t>
      </w:r>
      <w:proofErr w:type="spellStart"/>
      <w:r>
        <w:t>Faces</w:t>
      </w:r>
      <w:proofErr w:type="spellEnd"/>
      <w:r>
        <w:t xml:space="preserve"> wird von Sternekoch Tristan Brandt verantwortet, der das Speisenangebot in konzeptioneller Hinsicht gestaltet und zusammen mit seinem Team für die hohe Qualität und Beständigkeit der Zubereitungen Sorge trägt. Dies wird durch die frische Zutatenwahl, hohes handwerkliches Niveau der Köche und eine ansprechendes Anrichten der Speisen erwirkt.</w:t>
      </w:r>
      <w:r>
        <w:t xml:space="preserve"> </w:t>
      </w:r>
      <w:r>
        <w:t xml:space="preserve">Die Karte unterscheidet ein variabel wechselndes Angebot von Speisen und ein fixes Angebot von sogenannten </w:t>
      </w:r>
      <w:proofErr w:type="spellStart"/>
      <w:r>
        <w:t>Faces</w:t>
      </w:r>
      <w:proofErr w:type="spellEnd"/>
      <w:r>
        <w:t>-Klassikern, die aufgrund der hohen Gästenachfrage einfach nicht aus der Karte wegzudenken sind.</w:t>
      </w:r>
      <w:r>
        <w:t xml:space="preserve"> </w:t>
      </w:r>
      <w:r>
        <w:t>Bei den variabel wechselnden Gerichten dürfen bei den Vorspeisen der lauwarme Meeresfrüchtesalat sowie die Kartoffelrösti mit Räucherlachstatar nicht unerwähnt bleiben. Bei den Hauptspeisen findet sich immer ein feiner Edelfisch und ein ordentliches Steak.</w:t>
      </w:r>
      <w:r>
        <w:t xml:space="preserve"> </w:t>
      </w:r>
      <w:r>
        <w:t>Bei den Klassikern ist die Bandbreite des Küchenangebotes schwerlich deutlicher zu erfassen, hier findet sich sowohl ein gepfeffertes Thunfischsteak mit Rucola, Tomaten und Oliven, als auch eine Currywurst mit Pommes. Letztere ist natürlich nicht mit “Budenware“ vergleichbar.</w:t>
      </w:r>
    </w:p>
    <w:p w14:paraId="4F1E5050" w14:textId="77777777" w:rsidR="005257DD" w:rsidRDefault="005257DD" w:rsidP="005257DD">
      <w:pPr>
        <w:ind w:left="709"/>
      </w:pPr>
    </w:p>
    <w:p w14:paraId="58FBE1A8" w14:textId="77777777" w:rsidR="005257DD" w:rsidRPr="005257DD" w:rsidRDefault="005257DD" w:rsidP="005257DD">
      <w:pPr>
        <w:ind w:left="709"/>
        <w:rPr>
          <w:b/>
        </w:rPr>
      </w:pPr>
      <w:r w:rsidRPr="005257DD">
        <w:rPr>
          <w:b/>
        </w:rPr>
        <w:lastRenderedPageBreak/>
        <w:t>Der Service</w:t>
      </w:r>
    </w:p>
    <w:p w14:paraId="4F2D6EE6" w14:textId="629E292D" w:rsidR="005257DD" w:rsidRDefault="005257DD" w:rsidP="005257DD">
      <w:pPr>
        <w:ind w:left="709"/>
      </w:pPr>
      <w:r>
        <w:t xml:space="preserve">Der Service ist die Schnittstelle zum Gast. Er trägt in hohem Maße Verantwortung für dessen Wohlbefinden. Die Zusammensetzung des Personals ist, wie sollte es anders sein, genauso vielfältig wie das </w:t>
      </w:r>
      <w:proofErr w:type="spellStart"/>
      <w:r>
        <w:t>Faces</w:t>
      </w:r>
      <w:proofErr w:type="spellEnd"/>
      <w:r>
        <w:t xml:space="preserve"> selbst. Es finden sich sowohl geschulte und erfahrene Service- und Barkräfte als auch junge unerfahrene Mitarbeiter, die ihren Weg noch suchen. Dem Gast bleibt hierbei erfreulicherweise nicht verborgen, dass die Mitarbeiter untereinander ein ausgesprochen kollegiales Verhältnis pflegen. Insgesamt ist das Servicepersonal als erfrischend ambitioniert, gleichsam aber auch als verbindlich einzustufen. Dem Gast einen Extrawunsch zu ermöglichen, wird mit Freude entsprochen.</w:t>
      </w:r>
    </w:p>
    <w:p w14:paraId="1D0447EC" w14:textId="77777777" w:rsidR="005257DD" w:rsidRDefault="005257DD" w:rsidP="005257DD">
      <w:pPr>
        <w:ind w:left="709"/>
      </w:pPr>
    </w:p>
    <w:p w14:paraId="4847DE75" w14:textId="77777777" w:rsidR="005257DD" w:rsidRPr="005257DD" w:rsidRDefault="005257DD" w:rsidP="005257DD">
      <w:pPr>
        <w:ind w:left="709"/>
        <w:rPr>
          <w:b/>
        </w:rPr>
      </w:pPr>
      <w:r w:rsidRPr="005257DD">
        <w:rPr>
          <w:b/>
        </w:rPr>
        <w:t>Meine Empfehlungen</w:t>
      </w:r>
    </w:p>
    <w:p w14:paraId="05320DDC" w14:textId="201D4E04" w:rsidR="005257DD" w:rsidRDefault="005257DD" w:rsidP="005257DD">
      <w:pPr>
        <w:ind w:left="709"/>
      </w:pPr>
      <w:r>
        <w:t xml:space="preserve">Sehr gute Sauce </w:t>
      </w:r>
      <w:proofErr w:type="spellStart"/>
      <w:r>
        <w:t>Hollandaise</w:t>
      </w:r>
      <w:proofErr w:type="spellEnd"/>
      <w:r>
        <w:t>, nicht nur für Fleisch- und Spargelgerichte.</w:t>
      </w:r>
      <w:r>
        <w:t xml:space="preserve"> </w:t>
      </w:r>
      <w:r>
        <w:t xml:space="preserve">Zum Frühstück oder Brunch: Eggs Benedict, pochiert nach Gusto mit Bacon, Schinken, Räucherlachs oder Avocado. Sieht man nicht oft im Angebot, mit selbstgemachter </w:t>
      </w:r>
      <w:proofErr w:type="spellStart"/>
      <w:r>
        <w:t>Hollandaise</w:t>
      </w:r>
      <w:proofErr w:type="spellEnd"/>
      <w:r>
        <w:t xml:space="preserve"> eher eine Rarität.</w:t>
      </w:r>
      <w:r>
        <w:t xml:space="preserve"> </w:t>
      </w:r>
      <w:r>
        <w:t xml:space="preserve">Beef Tatar, steht nicht auf der Karte, einfach nachfragen. In klassischem Rezept und à la </w:t>
      </w:r>
      <w:proofErr w:type="spellStart"/>
      <w:r>
        <w:t>minute</w:t>
      </w:r>
      <w:proofErr w:type="spellEnd"/>
      <w:r>
        <w:t xml:space="preserve"> Zubereitung mit variablem Schärfegrad. </w:t>
      </w:r>
    </w:p>
    <w:p w14:paraId="6C4A5230" w14:textId="77777777" w:rsidR="005257DD" w:rsidRDefault="005257DD" w:rsidP="005257DD">
      <w:pPr>
        <w:ind w:left="709"/>
      </w:pPr>
    </w:p>
    <w:p w14:paraId="239BF0FF" w14:textId="08C6165C" w:rsidR="005D516F" w:rsidRDefault="005D516F" w:rsidP="005257DD">
      <w:pPr>
        <w:ind w:left="709"/>
      </w:pPr>
    </w:p>
    <w:sectPr w:rsidR="005D516F"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23728B"/>
    <w:rsid w:val="003E022E"/>
    <w:rsid w:val="00510FE8"/>
    <w:rsid w:val="005257DD"/>
    <w:rsid w:val="005D516F"/>
    <w:rsid w:val="007F4240"/>
    <w:rsid w:val="0087325D"/>
    <w:rsid w:val="009C593A"/>
    <w:rsid w:val="00B0162B"/>
    <w:rsid w:val="00C5559D"/>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4293</Characters>
  <Application>Microsoft Macintosh Word</Application>
  <DocSecurity>0</DocSecurity>
  <Lines>35</Lines>
  <Paragraphs>9</Paragraphs>
  <ScaleCrop>false</ScaleCrop>
  <Company>Edition Port Culinaire</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2</cp:revision>
  <dcterms:created xsi:type="dcterms:W3CDTF">2018-11-14T12:09:00Z</dcterms:created>
  <dcterms:modified xsi:type="dcterms:W3CDTF">2018-11-14T12:09:00Z</dcterms:modified>
</cp:coreProperties>
</file>